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C2" w:rsidRPr="008B1F66" w:rsidRDefault="00761DC2" w:rsidP="00761DC2">
      <w:pPr>
        <w:rPr>
          <w:rFonts w:ascii="Tahoma" w:hAnsi="Tahoma" w:cs="Tahoma"/>
          <w:b/>
          <w:bCs/>
          <w:iCs/>
          <w:lang w:val="en-US"/>
        </w:rPr>
      </w:pPr>
      <w:r w:rsidRPr="008B1F66">
        <w:rPr>
          <w:rFonts w:ascii="Tahoma" w:hAnsi="Tahoma" w:cs="Tahoma"/>
          <w:b/>
          <w:bCs/>
          <w:iCs/>
          <w:lang w:val="en-US"/>
        </w:rPr>
        <w:t>Federica Biasi Biography</w:t>
      </w:r>
    </w:p>
    <w:p w:rsidR="00761DC2" w:rsidRPr="008B1F66" w:rsidRDefault="00761DC2" w:rsidP="00761DC2">
      <w:pPr>
        <w:rPr>
          <w:rFonts w:ascii="Tahoma" w:hAnsi="Tahoma" w:cs="Tahoma"/>
          <w:b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  <w:r w:rsidRPr="008B1F66">
        <w:rPr>
          <w:rFonts w:ascii="Tahoma" w:hAnsi="Tahoma" w:cs="Tahoma"/>
          <w:bCs/>
          <w:iCs/>
          <w:lang w:val="en-US"/>
        </w:rPr>
        <w:t xml:space="preserve">Federica Biasi, born in 1989, graduated with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honours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 from</w:t>
      </w:r>
      <w:r w:rsidRPr="008B1F66">
        <w:rPr>
          <w:rFonts w:ascii="Tahoma" w:hAnsi="Tahoma" w:cs="Tahoma"/>
          <w:bCs/>
          <w:iCs/>
          <w:lang w:val="en-US"/>
        </w:rPr>
        <w:br/>
        <w:t>European Institute of Design in 2011.</w:t>
      </w: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  <w:r w:rsidRPr="008B1F66">
        <w:rPr>
          <w:rFonts w:ascii="Tahoma" w:hAnsi="Tahoma" w:cs="Tahoma"/>
          <w:bCs/>
          <w:iCs/>
          <w:lang w:val="en-US"/>
        </w:rPr>
        <w:t xml:space="preserve">From 2011 to 2013 she worked with design agencies based in Milan. In 2014 she moved to Amsterdam to observe and understand the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nordic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 design and the emerging trends, focusing on the aesthetic beauty and the formal simplicity which has inspired her personal style.</w:t>
      </w:r>
      <w:r w:rsidRPr="008B1F66">
        <w:rPr>
          <w:rFonts w:ascii="Tahoma" w:hAnsi="Tahoma" w:cs="Tahoma"/>
          <w:bCs/>
          <w:iCs/>
          <w:lang w:val="en-US"/>
        </w:rPr>
        <w:br/>
        <w:t>In 2015 she set up her own design studio in Milan, working on product design, design consulting and interior design.</w:t>
      </w:r>
      <w:r w:rsidRPr="008B1F66">
        <w:rPr>
          <w:rFonts w:ascii="Tahoma" w:hAnsi="Tahoma" w:cs="Tahoma"/>
          <w:bCs/>
          <w:iCs/>
          <w:lang w:val="en-US"/>
        </w:rPr>
        <w:br/>
        <w:t xml:space="preserve">In 2016  became art director of the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italian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 company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Mingardo</w:t>
      </w:r>
      <w:proofErr w:type="spellEnd"/>
      <w:r w:rsidRPr="008B1F66">
        <w:rPr>
          <w:rFonts w:ascii="Tahoma" w:hAnsi="Tahoma" w:cs="Tahoma"/>
          <w:bCs/>
          <w:iCs/>
          <w:lang w:val="en-US"/>
        </w:rPr>
        <w:t>, and in 2018 she takes the art direction of the office oriented brand Manerba.</w:t>
      </w: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  <w:r w:rsidRPr="008B1F66">
        <w:rPr>
          <w:rFonts w:ascii="Tahoma" w:hAnsi="Tahoma" w:cs="Tahoma"/>
          <w:bCs/>
          <w:iCs/>
          <w:lang w:val="en-US"/>
        </w:rPr>
        <w:t xml:space="preserve">Meanwhile she collaborates as creative consultant with design companies as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Fratelli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 Guzzini, focusing on worldwide trends research and forecasting: color, material &amp; finishing, carefully analyzing the know-how of every company she’s collaborating with. She furthermore products design such as chair, armchair, sofa and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tableware,strongly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 believing in the strength of the handcrafted products.</w:t>
      </w:r>
      <w:r w:rsidRPr="008B1F66">
        <w:rPr>
          <w:rFonts w:ascii="Tahoma" w:hAnsi="Tahoma" w:cs="Tahoma"/>
          <w:bCs/>
          <w:iCs/>
          <w:lang w:val="en-US"/>
        </w:rPr>
        <w:br/>
        <w:t xml:space="preserve">In January 2018 has been nominated by the master Andrea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Branzi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, and  awarded in Paris, during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Maison&amp;Objet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 as one of 6 Italian Rising Talent.</w:t>
      </w: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  <w:r w:rsidRPr="008B1F66">
        <w:rPr>
          <w:rFonts w:ascii="Tahoma" w:hAnsi="Tahoma" w:cs="Tahoma"/>
          <w:bCs/>
          <w:iCs/>
          <w:lang w:val="en-US"/>
        </w:rPr>
        <w:t>She designing for companies such </w:t>
      </w:r>
      <w:proofErr w:type="spellStart"/>
      <w:r w:rsidRPr="008B1F66">
        <w:rPr>
          <w:rFonts w:ascii="Tahoma" w:hAnsi="Tahoma" w:cs="Tahoma"/>
          <w:bCs/>
          <w:iCs/>
          <w:u w:val="single"/>
          <w:lang w:val="en-US"/>
        </w:rPr>
        <w:t>Gallotti&amp;Radice</w:t>
      </w:r>
      <w:proofErr w:type="spellEnd"/>
      <w:r w:rsidRPr="008B1F66">
        <w:rPr>
          <w:rFonts w:ascii="Tahoma" w:hAnsi="Tahoma" w:cs="Tahoma"/>
          <w:bCs/>
          <w:iCs/>
          <w:lang w:val="en-US"/>
        </w:rPr>
        <w:t>, </w:t>
      </w:r>
      <w:r w:rsidRPr="008B1F66">
        <w:rPr>
          <w:rFonts w:ascii="Tahoma" w:hAnsi="Tahoma" w:cs="Tahoma"/>
          <w:bCs/>
          <w:iCs/>
          <w:u w:val="single"/>
          <w:lang w:val="en-US"/>
        </w:rPr>
        <w:t>CC-</w:t>
      </w:r>
      <w:proofErr w:type="spellStart"/>
      <w:r w:rsidRPr="008B1F66">
        <w:rPr>
          <w:rFonts w:ascii="Tahoma" w:hAnsi="Tahoma" w:cs="Tahoma"/>
          <w:bCs/>
          <w:iCs/>
          <w:u w:val="single"/>
          <w:lang w:val="en-US"/>
        </w:rPr>
        <w:t>tapis</w:t>
      </w:r>
      <w:proofErr w:type="spellEnd"/>
      <w:r w:rsidRPr="008B1F66">
        <w:rPr>
          <w:rFonts w:ascii="Tahoma" w:hAnsi="Tahoma" w:cs="Tahoma"/>
          <w:bCs/>
          <w:iCs/>
          <w:lang w:val="en-US"/>
        </w:rPr>
        <w:t>, </w:t>
      </w:r>
      <w:proofErr w:type="spellStart"/>
      <w:r w:rsidRPr="008B1F66">
        <w:rPr>
          <w:rFonts w:ascii="Tahoma" w:hAnsi="Tahoma" w:cs="Tahoma"/>
          <w:bCs/>
          <w:iCs/>
          <w:u w:val="single"/>
          <w:lang w:val="en-US"/>
        </w:rPr>
        <w:t>Mingardo</w:t>
      </w:r>
      <w:proofErr w:type="spellEnd"/>
      <w:r w:rsidRPr="008B1F66">
        <w:rPr>
          <w:rFonts w:ascii="Tahoma" w:hAnsi="Tahoma" w:cs="Tahoma"/>
          <w:bCs/>
          <w:iCs/>
          <w:lang w:val="en-US"/>
        </w:rPr>
        <w:t>, 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Potocco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, </w:t>
      </w:r>
      <w:proofErr w:type="spellStart"/>
      <w:r w:rsidRPr="008B1F66">
        <w:rPr>
          <w:rFonts w:ascii="Tahoma" w:hAnsi="Tahoma" w:cs="Tahoma"/>
          <w:bCs/>
          <w:iCs/>
          <w:u w:val="single"/>
          <w:lang w:val="en-US"/>
        </w:rPr>
        <w:t>Nason</w:t>
      </w:r>
      <w:proofErr w:type="spellEnd"/>
      <w:r w:rsidRPr="008B1F66">
        <w:rPr>
          <w:rFonts w:ascii="Tahoma" w:hAnsi="Tahoma" w:cs="Tahoma"/>
          <w:bCs/>
          <w:iCs/>
          <w:u w:val="single"/>
          <w:lang w:val="en-US"/>
        </w:rPr>
        <w:t xml:space="preserve"> Moretti</w:t>
      </w:r>
      <w:r w:rsidRPr="008B1F66">
        <w:rPr>
          <w:rFonts w:ascii="Tahoma" w:hAnsi="Tahoma" w:cs="Tahoma"/>
          <w:bCs/>
          <w:iCs/>
          <w:lang w:val="en-US"/>
        </w:rPr>
        <w:t xml:space="preserve">, My home Collection, and  art direction and consultancy for brands such as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Mingardo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, </w:t>
      </w:r>
      <w:proofErr w:type="spellStart"/>
      <w:r w:rsidRPr="008B1F66">
        <w:rPr>
          <w:rFonts w:ascii="Tahoma" w:hAnsi="Tahoma" w:cs="Tahoma"/>
          <w:bCs/>
          <w:iCs/>
          <w:lang w:val="en-US"/>
        </w:rPr>
        <w:t>Fratelli</w:t>
      </w:r>
      <w:proofErr w:type="spellEnd"/>
      <w:r w:rsidRPr="008B1F66">
        <w:rPr>
          <w:rFonts w:ascii="Tahoma" w:hAnsi="Tahoma" w:cs="Tahoma"/>
          <w:bCs/>
          <w:iCs/>
          <w:lang w:val="en-US"/>
        </w:rPr>
        <w:t xml:space="preserve"> Guzzini, Manerba.</w:t>
      </w: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  <w:lang w:val="en-US"/>
        </w:rPr>
      </w:pP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</w:rPr>
      </w:pPr>
      <w:r w:rsidRPr="008B1F66">
        <w:rPr>
          <w:rFonts w:ascii="Tahoma" w:hAnsi="Tahoma" w:cs="Tahoma"/>
          <w:bCs/>
          <w:iCs/>
        </w:rPr>
        <w:t xml:space="preserve">Federica Biasi, si è laureata presso l’Istituto Europeo di Design. Nel 2014 si trasferisce ad Amsterdam per analizzare e comprendere il design nordico e i trend emergenti, concentrandosi sull’estetica e la semplicità formale che hanno ispirato il suo stile personale. Attualmente è art </w:t>
      </w:r>
      <w:proofErr w:type="spellStart"/>
      <w:r w:rsidRPr="008B1F66">
        <w:rPr>
          <w:rFonts w:ascii="Tahoma" w:hAnsi="Tahoma" w:cs="Tahoma"/>
          <w:bCs/>
          <w:iCs/>
        </w:rPr>
        <w:t>director</w:t>
      </w:r>
      <w:proofErr w:type="spellEnd"/>
      <w:r w:rsidRPr="008B1F66">
        <w:rPr>
          <w:rFonts w:ascii="Tahoma" w:hAnsi="Tahoma" w:cs="Tahoma"/>
          <w:bCs/>
          <w:iCs/>
        </w:rPr>
        <w:t xml:space="preserve"> del </w:t>
      </w:r>
      <w:proofErr w:type="spellStart"/>
      <w:r w:rsidRPr="008B1F66">
        <w:rPr>
          <w:rFonts w:ascii="Tahoma" w:hAnsi="Tahoma" w:cs="Tahoma"/>
          <w:bCs/>
          <w:iCs/>
        </w:rPr>
        <w:t>brand</w:t>
      </w:r>
      <w:proofErr w:type="spellEnd"/>
      <w:r w:rsidRPr="008B1F66">
        <w:rPr>
          <w:rFonts w:ascii="Tahoma" w:hAnsi="Tahoma" w:cs="Tahoma"/>
          <w:bCs/>
          <w:iCs/>
        </w:rPr>
        <w:t xml:space="preserve"> office </w:t>
      </w:r>
      <w:proofErr w:type="spellStart"/>
      <w:r w:rsidRPr="008B1F66">
        <w:rPr>
          <w:rFonts w:ascii="Tahoma" w:hAnsi="Tahoma" w:cs="Tahoma"/>
          <w:bCs/>
          <w:iCs/>
        </w:rPr>
        <w:t>oriented</w:t>
      </w:r>
      <w:proofErr w:type="spellEnd"/>
      <w:r w:rsidRPr="008B1F66">
        <w:rPr>
          <w:rFonts w:ascii="Tahoma" w:hAnsi="Tahoma" w:cs="Tahoma"/>
          <w:bCs/>
          <w:iCs/>
        </w:rPr>
        <w:t xml:space="preserve">  Manerba, della storica carpenteria </w:t>
      </w:r>
      <w:proofErr w:type="spellStart"/>
      <w:r w:rsidRPr="008B1F66">
        <w:rPr>
          <w:rFonts w:ascii="Tahoma" w:hAnsi="Tahoma" w:cs="Tahoma"/>
          <w:bCs/>
          <w:iCs/>
        </w:rPr>
        <w:t>Mingardo</w:t>
      </w:r>
      <w:proofErr w:type="spellEnd"/>
      <w:r w:rsidRPr="008B1F66">
        <w:rPr>
          <w:rFonts w:ascii="Tahoma" w:hAnsi="Tahoma" w:cs="Tahoma"/>
          <w:bCs/>
          <w:iCs/>
        </w:rPr>
        <w:t xml:space="preserve">, collabora come consulente creativo con aziende di design come Fratelli Guzzini, puntando sulla ricerca e previsione dei trend internazionali: colori, materiali e finiture, con particolare attenzione al know-how di ogni azienda con cui collabora. Progetta inoltre prodotti </w:t>
      </w:r>
      <w:proofErr w:type="spellStart"/>
      <w:r w:rsidRPr="008B1F66">
        <w:rPr>
          <w:rFonts w:ascii="Tahoma" w:hAnsi="Tahoma" w:cs="Tahoma"/>
          <w:bCs/>
          <w:iCs/>
        </w:rPr>
        <w:t>furniture</w:t>
      </w:r>
      <w:proofErr w:type="spellEnd"/>
      <w:r w:rsidRPr="008B1F66">
        <w:rPr>
          <w:rFonts w:ascii="Tahoma" w:hAnsi="Tahoma" w:cs="Tahoma"/>
          <w:bCs/>
          <w:iCs/>
        </w:rPr>
        <w:t xml:space="preserve"> come sedie, poltrone, divani, lampade e </w:t>
      </w:r>
      <w:proofErr w:type="spellStart"/>
      <w:r w:rsidRPr="008B1F66">
        <w:rPr>
          <w:rFonts w:ascii="Tahoma" w:hAnsi="Tahoma" w:cs="Tahoma"/>
          <w:bCs/>
          <w:iCs/>
        </w:rPr>
        <w:t>tableware</w:t>
      </w:r>
      <w:proofErr w:type="spellEnd"/>
      <w:r w:rsidRPr="008B1F66">
        <w:rPr>
          <w:rFonts w:ascii="Tahoma" w:hAnsi="Tahoma" w:cs="Tahoma"/>
          <w:bCs/>
          <w:iCs/>
        </w:rPr>
        <w:t xml:space="preserve">. </w:t>
      </w: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</w:rPr>
      </w:pPr>
      <w:r w:rsidRPr="008B1F66">
        <w:rPr>
          <w:rFonts w:ascii="Tahoma" w:hAnsi="Tahoma" w:cs="Tahoma"/>
          <w:bCs/>
          <w:iCs/>
        </w:rPr>
        <w:t xml:space="preserve">Federica è una designer a 360°, la sua filosofia si basa su un approccio estetico pulito: niente è lasciato al caso, ogni dettaglio ha un obiettivo preciso sia che si tratti di un prodotto o di una direzione artistica. </w:t>
      </w: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</w:rPr>
      </w:pPr>
      <w:r w:rsidRPr="008B1F66">
        <w:rPr>
          <w:rFonts w:ascii="Tahoma" w:hAnsi="Tahoma" w:cs="Tahoma"/>
          <w:bCs/>
          <w:iCs/>
        </w:rPr>
        <w:t xml:space="preserve">A gennaio 2017 è stata nominata da Andrea </w:t>
      </w:r>
      <w:proofErr w:type="spellStart"/>
      <w:r w:rsidRPr="008B1F66">
        <w:rPr>
          <w:rFonts w:ascii="Tahoma" w:hAnsi="Tahoma" w:cs="Tahoma"/>
          <w:bCs/>
          <w:iCs/>
        </w:rPr>
        <w:t>Branzi</w:t>
      </w:r>
      <w:proofErr w:type="spellEnd"/>
      <w:r w:rsidRPr="008B1F66">
        <w:rPr>
          <w:rFonts w:ascii="Tahoma" w:hAnsi="Tahoma" w:cs="Tahoma"/>
          <w:bCs/>
          <w:iCs/>
        </w:rPr>
        <w:t xml:space="preserve">, come talento emergente e premiata durante </w:t>
      </w:r>
      <w:proofErr w:type="spellStart"/>
      <w:r w:rsidRPr="008B1F66">
        <w:rPr>
          <w:rFonts w:ascii="Tahoma" w:hAnsi="Tahoma" w:cs="Tahoma"/>
          <w:bCs/>
          <w:iCs/>
        </w:rPr>
        <w:t>Maison&amp;Objet</w:t>
      </w:r>
      <w:proofErr w:type="spellEnd"/>
      <w:r w:rsidRPr="008B1F66">
        <w:rPr>
          <w:rFonts w:ascii="Tahoma" w:hAnsi="Tahoma" w:cs="Tahoma"/>
          <w:bCs/>
          <w:iCs/>
        </w:rPr>
        <w:t xml:space="preserve"> 2017.</w:t>
      </w:r>
    </w:p>
    <w:p w:rsidR="00761DC2" w:rsidRPr="008B1F66" w:rsidRDefault="00761DC2" w:rsidP="008B1F66">
      <w:pPr>
        <w:jc w:val="both"/>
        <w:rPr>
          <w:rFonts w:ascii="Tahoma" w:hAnsi="Tahoma" w:cs="Tahoma"/>
          <w:bCs/>
          <w:iCs/>
        </w:rPr>
      </w:pPr>
      <w:r w:rsidRPr="008B1F66">
        <w:rPr>
          <w:rFonts w:ascii="Tahoma" w:hAnsi="Tahoma" w:cs="Tahoma"/>
          <w:bCs/>
          <w:iCs/>
        </w:rPr>
        <w:t xml:space="preserve">Disegna per aziende come Gallotti &amp; Radice, </w:t>
      </w:r>
      <w:proofErr w:type="spellStart"/>
      <w:r w:rsidRPr="008B1F66">
        <w:rPr>
          <w:rFonts w:ascii="Tahoma" w:hAnsi="Tahoma" w:cs="Tahoma"/>
          <w:bCs/>
          <w:iCs/>
        </w:rPr>
        <w:t>CC-Tapis</w:t>
      </w:r>
      <w:proofErr w:type="spellEnd"/>
      <w:r w:rsidRPr="008B1F66">
        <w:rPr>
          <w:rFonts w:ascii="Tahoma" w:hAnsi="Tahoma" w:cs="Tahoma"/>
          <w:bCs/>
          <w:iCs/>
        </w:rPr>
        <w:t xml:space="preserve">, </w:t>
      </w:r>
      <w:proofErr w:type="spellStart"/>
      <w:r w:rsidRPr="008B1F66">
        <w:rPr>
          <w:rFonts w:ascii="Tahoma" w:hAnsi="Tahoma" w:cs="Tahoma"/>
          <w:bCs/>
          <w:iCs/>
        </w:rPr>
        <w:t>Mingardo</w:t>
      </w:r>
      <w:proofErr w:type="spellEnd"/>
      <w:r w:rsidRPr="008B1F66">
        <w:rPr>
          <w:rFonts w:ascii="Tahoma" w:hAnsi="Tahoma" w:cs="Tahoma"/>
          <w:bCs/>
          <w:iCs/>
        </w:rPr>
        <w:t xml:space="preserve">, My Home </w:t>
      </w:r>
      <w:proofErr w:type="spellStart"/>
      <w:r w:rsidRPr="008B1F66">
        <w:rPr>
          <w:rFonts w:ascii="Tahoma" w:hAnsi="Tahoma" w:cs="Tahoma"/>
          <w:bCs/>
          <w:iCs/>
        </w:rPr>
        <w:t>Collection</w:t>
      </w:r>
      <w:proofErr w:type="spellEnd"/>
      <w:r w:rsidRPr="008B1F66">
        <w:rPr>
          <w:rFonts w:ascii="Tahoma" w:hAnsi="Tahoma" w:cs="Tahoma"/>
          <w:bCs/>
          <w:iCs/>
        </w:rPr>
        <w:t>, Fratelli Guzzini, Manerba</w:t>
      </w:r>
    </w:p>
    <w:p w:rsidR="00761DC2" w:rsidRPr="008B1F66" w:rsidRDefault="00761DC2" w:rsidP="00761DC2">
      <w:pPr>
        <w:rPr>
          <w:rFonts w:ascii="Tahoma" w:hAnsi="Tahoma" w:cs="Tahoma"/>
          <w:b/>
          <w:bCs/>
          <w:iCs/>
        </w:rPr>
      </w:pPr>
    </w:p>
    <w:p w:rsidR="00761DC2" w:rsidRPr="008B1F66" w:rsidRDefault="00761DC2" w:rsidP="00761DC2">
      <w:pPr>
        <w:rPr>
          <w:rFonts w:ascii="Tahoma" w:hAnsi="Tahoma" w:cs="Tahoma"/>
          <w:b/>
          <w:bCs/>
          <w:iCs/>
        </w:rPr>
      </w:pPr>
    </w:p>
    <w:p w:rsidR="00761DC2" w:rsidRPr="008B1F66" w:rsidRDefault="00761DC2" w:rsidP="00761DC2">
      <w:pPr>
        <w:rPr>
          <w:rFonts w:ascii="Tahoma" w:hAnsi="Tahoma" w:cs="Tahoma"/>
          <w:b/>
          <w:bCs/>
          <w:iCs/>
        </w:rPr>
      </w:pPr>
    </w:p>
    <w:p w:rsidR="00761DC2" w:rsidRPr="008B1F66" w:rsidRDefault="00761DC2" w:rsidP="00761DC2">
      <w:pPr>
        <w:rPr>
          <w:rFonts w:ascii="Tahoma" w:hAnsi="Tahoma" w:cs="Tahoma"/>
          <w:b/>
          <w:bCs/>
          <w:iCs/>
          <w:lang w:val="en-US"/>
        </w:rPr>
      </w:pPr>
      <w:r w:rsidRPr="008B1F66">
        <w:rPr>
          <w:rFonts w:ascii="Tahoma" w:hAnsi="Tahoma" w:cs="Tahoma"/>
          <w:b/>
          <w:bCs/>
          <w:iCs/>
          <w:lang w:val="en-US"/>
        </w:rPr>
        <w:t>www.federicabiasi.com</w:t>
      </w:r>
    </w:p>
    <w:p w:rsidR="00FF5371" w:rsidRPr="00FF5371" w:rsidRDefault="00FF5371" w:rsidP="00FF5371">
      <w:pPr>
        <w:rPr>
          <w:rFonts w:ascii="Helvetica" w:hAnsi="Helvetica" w:cs="Helvetica"/>
        </w:rPr>
      </w:pPr>
    </w:p>
    <w:p w:rsidR="00F4272A" w:rsidRPr="00FF5371" w:rsidRDefault="00F4272A" w:rsidP="00FF5371"/>
    <w:sectPr w:rsidR="00F4272A" w:rsidRPr="00FF5371" w:rsidSect="00A66C31">
      <w:headerReference w:type="default" r:id="rId8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299" w:rsidRDefault="00413299" w:rsidP="008C32DD">
      <w:r>
        <w:separator/>
      </w:r>
    </w:p>
  </w:endnote>
  <w:endnote w:type="continuationSeparator" w:id="0">
    <w:p w:rsidR="00413299" w:rsidRDefault="00413299" w:rsidP="008C3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299" w:rsidRDefault="00413299" w:rsidP="008C32DD">
      <w:r>
        <w:separator/>
      </w:r>
    </w:p>
  </w:footnote>
  <w:footnote w:type="continuationSeparator" w:id="0">
    <w:p w:rsidR="00413299" w:rsidRDefault="00413299" w:rsidP="008C3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299" w:rsidRDefault="00413299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13299" w:rsidRDefault="0041329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8C32DD"/>
    <w:rsid w:val="0007210E"/>
    <w:rsid w:val="00107A05"/>
    <w:rsid w:val="00162362"/>
    <w:rsid w:val="00177CB4"/>
    <w:rsid w:val="001B7DCB"/>
    <w:rsid w:val="00293FA0"/>
    <w:rsid w:val="0032576E"/>
    <w:rsid w:val="00367DC1"/>
    <w:rsid w:val="00404450"/>
    <w:rsid w:val="00413299"/>
    <w:rsid w:val="004877BA"/>
    <w:rsid w:val="00502B79"/>
    <w:rsid w:val="0053030B"/>
    <w:rsid w:val="00540A5B"/>
    <w:rsid w:val="00670F3E"/>
    <w:rsid w:val="006831A7"/>
    <w:rsid w:val="00761DC2"/>
    <w:rsid w:val="00864BD3"/>
    <w:rsid w:val="008952C9"/>
    <w:rsid w:val="008A5064"/>
    <w:rsid w:val="008B1F66"/>
    <w:rsid w:val="008C32DD"/>
    <w:rsid w:val="0093056E"/>
    <w:rsid w:val="00991A4B"/>
    <w:rsid w:val="00A1706D"/>
    <w:rsid w:val="00A5246E"/>
    <w:rsid w:val="00A66C31"/>
    <w:rsid w:val="00B302EF"/>
    <w:rsid w:val="00B72E42"/>
    <w:rsid w:val="00CC4345"/>
    <w:rsid w:val="00CE5346"/>
    <w:rsid w:val="00CF416D"/>
    <w:rsid w:val="00D10FF5"/>
    <w:rsid w:val="00E42DC5"/>
    <w:rsid w:val="00EA43F3"/>
    <w:rsid w:val="00ED2134"/>
    <w:rsid w:val="00F4272A"/>
    <w:rsid w:val="00F442CD"/>
    <w:rsid w:val="00FF5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semiHidden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A7FE9-B4BA-496A-BDB0-45BE6439A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Roberta</cp:lastModifiedBy>
  <cp:revision>3</cp:revision>
  <cp:lastPrinted>2019-02-07T15:25:00Z</cp:lastPrinted>
  <dcterms:created xsi:type="dcterms:W3CDTF">2019-03-18T15:12:00Z</dcterms:created>
  <dcterms:modified xsi:type="dcterms:W3CDTF">2019-03-19T11:55:00Z</dcterms:modified>
</cp:coreProperties>
</file>